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B7" w:rsidRPr="00AE4137" w:rsidRDefault="00300212" w:rsidP="00300212">
      <w:pPr>
        <w:jc w:val="center"/>
        <w:rPr>
          <w:b/>
          <w:sz w:val="28"/>
          <w:szCs w:val="28"/>
        </w:rPr>
      </w:pPr>
      <w:r w:rsidRPr="00AE4137">
        <w:rPr>
          <w:rFonts w:hint="eastAsia"/>
          <w:b/>
          <w:sz w:val="28"/>
          <w:szCs w:val="28"/>
        </w:rPr>
        <w:t>研究级超高性能全自动物理和化学吸附仪</w:t>
      </w:r>
    </w:p>
    <w:p w:rsidR="00300212" w:rsidRPr="00300212" w:rsidRDefault="00300212" w:rsidP="00300212">
      <w:pPr>
        <w:tabs>
          <w:tab w:val="left" w:pos="2490"/>
        </w:tabs>
        <w:rPr>
          <w:color w:val="000000"/>
          <w:sz w:val="28"/>
          <w:szCs w:val="28"/>
        </w:rPr>
      </w:pPr>
      <w:r w:rsidRPr="00300212">
        <w:rPr>
          <w:rFonts w:ascii="宋体" w:hAnsi="宋体" w:hint="eastAsia"/>
          <w:sz w:val="28"/>
          <w:szCs w:val="28"/>
        </w:rPr>
        <w:t>物理和化学吸附仪</w:t>
      </w:r>
      <w:r w:rsidRPr="00300212">
        <w:rPr>
          <w:rFonts w:ascii="宋体" w:hAnsi="宋体" w:hint="eastAsia"/>
          <w:bCs/>
          <w:sz w:val="28"/>
          <w:szCs w:val="28"/>
        </w:rPr>
        <w:t>是进行各种材料比表面、表面孔径、孔容分析必备的重要工具，</w:t>
      </w:r>
      <w:r w:rsidRPr="00300212">
        <w:rPr>
          <w:rFonts w:ascii="宋体" w:hAnsi="宋体"/>
          <w:sz w:val="28"/>
          <w:szCs w:val="28"/>
        </w:rPr>
        <w:t>现已广泛用于</w:t>
      </w:r>
      <w:r w:rsidRPr="00300212">
        <w:rPr>
          <w:rFonts w:ascii="宋体" w:hAnsi="宋体" w:hint="eastAsia"/>
          <w:sz w:val="28"/>
          <w:szCs w:val="28"/>
        </w:rPr>
        <w:t>锂电、</w:t>
      </w:r>
      <w:r w:rsidRPr="00300212">
        <w:rPr>
          <w:rFonts w:ascii="宋体" w:hAnsi="宋体"/>
          <w:sz w:val="28"/>
          <w:szCs w:val="28"/>
        </w:rPr>
        <w:t>冶金、地质、采矿、石油、轻工、农业、医药、卫生、食品及环境监测等</w:t>
      </w:r>
      <w:r w:rsidRPr="00300212">
        <w:rPr>
          <w:rFonts w:ascii="宋体" w:hAnsi="宋体" w:hint="eastAsia"/>
          <w:sz w:val="28"/>
          <w:szCs w:val="28"/>
        </w:rPr>
        <w:t>领域。</w:t>
      </w:r>
      <w:r w:rsidRPr="00300212">
        <w:rPr>
          <w:color w:val="000000"/>
          <w:sz w:val="28"/>
          <w:szCs w:val="28"/>
        </w:rPr>
        <w:t>该分析仪全自动运行，能进行真空体积测定的气体物理和化学吸附的系统，能在测定一个样品的同时，独立地对另外二个样品进行脱气操作。该系统可以用于全面地测定具有微孔的物质（如沸石，活性炭，催化剂等）的特性；能进行各种催化剂表面分析表征；该系统产生所需要的吸附和脱附数据，用于确定并给出所有的表面积和技术指标部分所列的有关参数</w:t>
      </w:r>
    </w:p>
    <w:p w:rsidR="00300212" w:rsidRDefault="00300212" w:rsidP="0044730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D3311E7" wp14:editId="0B42B77E">
            <wp:extent cx="3507589" cy="3838575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104" cy="384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BF7" w:rsidRDefault="00211BF7">
      <w:pPr>
        <w:rPr>
          <w:sz w:val="28"/>
          <w:szCs w:val="28"/>
        </w:rPr>
      </w:pPr>
    </w:p>
    <w:p w:rsidR="00211BF7" w:rsidRDefault="00211BF7">
      <w:pPr>
        <w:rPr>
          <w:sz w:val="28"/>
          <w:szCs w:val="28"/>
        </w:rPr>
      </w:pPr>
    </w:p>
    <w:p w:rsidR="00211BF7" w:rsidRDefault="00211BF7">
      <w:pPr>
        <w:rPr>
          <w:sz w:val="28"/>
          <w:szCs w:val="28"/>
        </w:rPr>
      </w:pPr>
    </w:p>
    <w:p w:rsidR="007D564D" w:rsidRPr="00C560C0" w:rsidRDefault="00211BF7" w:rsidP="007D564D">
      <w:pPr>
        <w:jc w:val="center"/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lastRenderedPageBreak/>
        <w:t>ASAP2020研究级超高性能全自动物理和化学吸附仪操作</w:t>
      </w:r>
      <w:r w:rsidRPr="00C560C0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规程</w:t>
      </w:r>
    </w:p>
    <w:p w:rsidR="007D564D" w:rsidRPr="00C560C0" w:rsidRDefault="007D564D" w:rsidP="007D564D">
      <w:pP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一、开机及准备</w:t>
      </w:r>
    </w:p>
    <w:p w:rsidR="007D564D" w:rsidRPr="00C560C0" w:rsidRDefault="007D564D" w:rsidP="007D564D">
      <w:pPr>
        <w:numPr>
          <w:ilvl w:val="0"/>
          <w:numId w:val="1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依次打开吸附仪主机，真空泵，电脑，双击“ASAP 2020”图标进入软件操作界面</w:t>
      </w:r>
    </w:p>
    <w:p w:rsidR="007D564D" w:rsidRPr="00C560C0" w:rsidRDefault="007D564D" w:rsidP="007D564D">
      <w:pPr>
        <w:numPr>
          <w:ilvl w:val="0"/>
          <w:numId w:val="1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点击“Unit1”→“Degas” →“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Show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Degas Schematic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”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,显示脱气站示意图。然后再点击“Unit1”→“Degas” →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“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Enable Manual Control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”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,进入脱气站手动模式，双击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D5，D6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，打开阀门，将脱气站抽真空</w:t>
      </w:r>
    </w:p>
    <w:p w:rsidR="007D564D" w:rsidRPr="00C560C0" w:rsidRDefault="007D564D" w:rsidP="007D564D">
      <w:pPr>
        <w:numPr>
          <w:ilvl w:val="0"/>
          <w:numId w:val="1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点击“Unit1”→“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Show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Instrument Schematic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”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,显示</w:t>
      </w:r>
      <w:proofErr w:type="gramStart"/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分析站</w:t>
      </w:r>
      <w:proofErr w:type="gramEnd"/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示意图。然后再点击“Unit1”→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“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Enable Manual Control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”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,进入</w:t>
      </w:r>
      <w:proofErr w:type="gramStart"/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分析站</w:t>
      </w:r>
      <w:proofErr w:type="gramEnd"/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手动模式，双击1、2、4、5、7，打开阀门，将</w:t>
      </w:r>
      <w:proofErr w:type="gramStart"/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分析站</w:t>
      </w:r>
      <w:proofErr w:type="gramEnd"/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抽真空</w:t>
      </w:r>
    </w:p>
    <w:p w:rsidR="007D564D" w:rsidRPr="00C560C0" w:rsidRDefault="007D564D" w:rsidP="007D564D">
      <w:pPr>
        <w:numPr>
          <w:ilvl w:val="0"/>
          <w:numId w:val="1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根据实验需要，打开气体钢瓶将压力调至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0.1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proofErr w:type="spellStart"/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Mpa</w:t>
      </w:r>
      <w:proofErr w:type="spellEnd"/>
    </w:p>
    <w:p w:rsidR="007D564D" w:rsidRPr="00C560C0" w:rsidRDefault="007D564D" w:rsidP="007D564D">
      <w:pP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二、样品准备</w:t>
      </w:r>
    </w:p>
    <w:p w:rsidR="007D564D" w:rsidRPr="00C560C0" w:rsidRDefault="007D564D" w:rsidP="007D564D">
      <w:pPr>
        <w:numPr>
          <w:ilvl w:val="0"/>
          <w:numId w:val="2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称量空样品管的质量（去除泡沫底座质量后，将U</w:t>
      </w:r>
      <w:proofErr w:type="gramStart"/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型管套在</w:t>
      </w:r>
      <w:proofErr w:type="gramEnd"/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上面称重）</w:t>
      </w:r>
    </w:p>
    <w:p w:rsidR="007D564D" w:rsidRPr="00C560C0" w:rsidRDefault="007D564D" w:rsidP="007D564D">
      <w:pPr>
        <w:numPr>
          <w:ilvl w:val="0"/>
          <w:numId w:val="2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用称量纸称量样品质量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（样品量根据样品材料比表面积的预期值不同而定。比表面越大，样品量越少。参考值：BET surface area 200 m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vertAlign w:val="superscript"/>
        </w:rPr>
        <w:t>2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/g，样品量 0.2 g）</w:t>
      </w:r>
    </w:p>
    <w:p w:rsidR="007D564D" w:rsidRPr="00C560C0" w:rsidRDefault="007D564D" w:rsidP="007D564D">
      <w:pPr>
        <w:numPr>
          <w:ilvl w:val="0"/>
          <w:numId w:val="2"/>
        </w:numPr>
        <w:tabs>
          <w:tab w:val="left" w:pos="360"/>
        </w:tabs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将所称量样品装入已称重的空样品管中（粉末样品用纸槽送到样品管中，以免样品粘在管壁上）</w:t>
      </w:r>
    </w:p>
    <w:p w:rsidR="007D564D" w:rsidRPr="00C560C0" w:rsidRDefault="007D564D" w:rsidP="007D564D">
      <w:pPr>
        <w:numPr>
          <w:ilvl w:val="0"/>
          <w:numId w:val="2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将样品管安装到脱气站口，在样品管底部套上加热包，再用金属夹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lastRenderedPageBreak/>
        <w:t>将加热</w:t>
      </w:r>
      <w:proofErr w:type="gramStart"/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包固定</w:t>
      </w:r>
      <w:proofErr w:type="gramEnd"/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好。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等待脱气处理</w:t>
      </w:r>
    </w:p>
    <w:p w:rsidR="007D564D" w:rsidRPr="00C560C0" w:rsidRDefault="007D564D" w:rsidP="007D564D">
      <w:pP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三、软件操作程序设定</w:t>
      </w:r>
    </w:p>
    <w:p w:rsidR="007D564D" w:rsidRPr="00C560C0" w:rsidRDefault="007D564D" w:rsidP="007D564D">
      <w:pPr>
        <w:numPr>
          <w:ilvl w:val="0"/>
          <w:numId w:val="3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点击“File”→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“Open”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→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“Sample Information”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→“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OK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” （新建一个文件）→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“Yes”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→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“Replace All”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,根据实验需要选择相应的文件，双击列表中的文件名进行替换</w:t>
      </w:r>
    </w:p>
    <w:p w:rsidR="007D564D" w:rsidRPr="00C560C0" w:rsidRDefault="007D564D" w:rsidP="007D564D">
      <w:pPr>
        <w:numPr>
          <w:ilvl w:val="0"/>
          <w:numId w:val="3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在“Sample Information”中依次输入详细的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样品名，操作者，样品提交者</w:t>
      </w:r>
    </w:p>
    <w:p w:rsidR="007D564D" w:rsidRPr="00C560C0" w:rsidRDefault="007D564D" w:rsidP="007D564D">
      <w:pPr>
        <w:numPr>
          <w:ilvl w:val="0"/>
          <w:numId w:val="3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在“Sample Tube”中所用的样品管编号，选择“Use isotherm jacket”和“Seal frit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”</w:t>
      </w:r>
    </w:p>
    <w:p w:rsidR="007D564D" w:rsidRPr="00C560C0" w:rsidRDefault="007D564D" w:rsidP="007D564D">
      <w:pPr>
        <w:numPr>
          <w:ilvl w:val="0"/>
          <w:numId w:val="3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在“Degas Condition”中输入脱气条件。预处理脱气时间最少为2小时，吸湿性的样品及其它特殊样品应至少脱气4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小时，最好能脱气过夜</w:t>
      </w:r>
    </w:p>
    <w:p w:rsidR="007D564D" w:rsidRPr="00C560C0" w:rsidRDefault="007D564D" w:rsidP="007D564D">
      <w:pPr>
        <w:numPr>
          <w:ilvl w:val="0"/>
          <w:numId w:val="3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在“Analysis Condition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”中依次设定分析条件</w:t>
      </w:r>
    </w:p>
    <w:p w:rsidR="007D564D" w:rsidRPr="00C560C0" w:rsidRDefault="007D564D" w:rsidP="007D564D">
      <w:pPr>
        <w:numPr>
          <w:ilvl w:val="0"/>
          <w:numId w:val="3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在“Adsorptive Properties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”中根据实验需要修改相应的气体参数</w:t>
      </w:r>
    </w:p>
    <w:p w:rsidR="007D564D" w:rsidRPr="00C560C0" w:rsidRDefault="007D564D" w:rsidP="007D564D">
      <w:pPr>
        <w:numPr>
          <w:ilvl w:val="0"/>
          <w:numId w:val="3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在“Report Options”中选择所要查看的报告项目</w:t>
      </w:r>
    </w:p>
    <w:p w:rsidR="007D564D" w:rsidRPr="00C560C0" w:rsidRDefault="007D564D" w:rsidP="007D564D">
      <w:pPr>
        <w:numPr>
          <w:ilvl w:val="0"/>
          <w:numId w:val="3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点击“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Save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”→“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Close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”</w:t>
      </w:r>
    </w:p>
    <w:p w:rsidR="007D564D" w:rsidRPr="00C560C0" w:rsidRDefault="007D564D" w:rsidP="007D564D">
      <w:pP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四、样品脱气及分析</w:t>
      </w:r>
    </w:p>
    <w:p w:rsidR="007D564D" w:rsidRPr="00C560C0" w:rsidRDefault="007D564D" w:rsidP="007D564D">
      <w:pPr>
        <w:numPr>
          <w:ilvl w:val="0"/>
          <w:numId w:val="6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点击“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Unit1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”→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“Start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Degas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”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→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“Browse”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,双击所建的文件，点击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“Start”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,开始脱气</w:t>
      </w:r>
    </w:p>
    <w:p w:rsidR="007D564D" w:rsidRPr="00C560C0" w:rsidRDefault="007D564D" w:rsidP="007D564D">
      <w:pPr>
        <w:numPr>
          <w:ilvl w:val="0"/>
          <w:numId w:val="6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脱气结束后，在对话框中点击“OK”。将样品管从脱气站取下来迅速称重，减去空样品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管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的质量后得到脱气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回填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后样品的质量</w:t>
      </w:r>
    </w:p>
    <w:p w:rsidR="007D564D" w:rsidRPr="00C560C0" w:rsidRDefault="007D564D" w:rsidP="007D564D">
      <w:pPr>
        <w:numPr>
          <w:ilvl w:val="0"/>
          <w:numId w:val="6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lastRenderedPageBreak/>
        <w:t>将样品管装到分析站，放上盛有液氮的杜瓦瓶，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等待分析</w:t>
      </w:r>
    </w:p>
    <w:p w:rsidR="007D564D" w:rsidRPr="00C560C0" w:rsidRDefault="007D564D" w:rsidP="007D564D">
      <w:pPr>
        <w:numPr>
          <w:ilvl w:val="0"/>
          <w:numId w:val="6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点击“File”→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“Open”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→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“Sample Information”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，双击所建的文件，在“Sample Information”中输入第2步得到的样品质量。点击“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Save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”→“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Close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”</w:t>
      </w:r>
    </w:p>
    <w:p w:rsidR="007D564D" w:rsidRPr="00C560C0" w:rsidRDefault="007D564D" w:rsidP="007D564D">
      <w:pPr>
        <w:numPr>
          <w:ilvl w:val="0"/>
          <w:numId w:val="6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点击“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Unit1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”→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“S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ample Analysis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”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,双击所建的文件，点击“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Edit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”，检查所输入的分析条件等信息，无误后点击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“Start”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,开始分析</w:t>
      </w:r>
    </w:p>
    <w:p w:rsidR="007D564D" w:rsidRPr="00C560C0" w:rsidRDefault="007D564D" w:rsidP="007D564D">
      <w:pP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五、数据导出</w:t>
      </w:r>
    </w:p>
    <w:p w:rsidR="007D564D" w:rsidRPr="00C560C0" w:rsidRDefault="007D564D" w:rsidP="007D564D">
      <w:pPr>
        <w:numPr>
          <w:ilvl w:val="0"/>
          <w:numId w:val="4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点击“Reports”→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“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Start Reports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”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,双击选择所建立的新文件,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即可查看实验报告</w:t>
      </w:r>
    </w:p>
    <w:p w:rsidR="007D564D" w:rsidRPr="00C560C0" w:rsidRDefault="007D564D" w:rsidP="007D564D">
      <w:pPr>
        <w:numPr>
          <w:ilvl w:val="0"/>
          <w:numId w:val="4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点击“Save as”，根据需要可以将文件另存为 Excel 表格（. </w:t>
      </w:r>
      <w:proofErr w:type="spellStart"/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xlx</w:t>
      </w:r>
      <w:proofErr w:type="spellEnd"/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）格式或者文本（.txt）格式</w:t>
      </w:r>
    </w:p>
    <w:p w:rsidR="007D564D" w:rsidRPr="00C560C0" w:rsidRDefault="007D564D" w:rsidP="007D564D">
      <w:pP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六、关机</w:t>
      </w:r>
    </w:p>
    <w:p w:rsidR="007D564D" w:rsidRPr="00C560C0" w:rsidRDefault="007D564D" w:rsidP="007D564D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1．关闭软件，关闭计算机</w:t>
      </w:r>
    </w:p>
    <w:p w:rsidR="007D564D" w:rsidRPr="00C560C0" w:rsidRDefault="007D564D" w:rsidP="007D564D">
      <w:p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Pr="00C560C0">
        <w:rPr>
          <w:rFonts w:asciiTheme="majorEastAsia" w:eastAsiaTheme="majorEastAsia" w:hAnsiTheme="majorEastAsia"/>
          <w:color w:val="000000" w:themeColor="text1"/>
          <w:sz w:val="28"/>
          <w:szCs w:val="28"/>
        </w:rPr>
        <w:t>.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一般不需要关闭吸附仪主机电源，使其处于抽真空状态。（分析结束后，系统自动处于抽真空状态。）</w:t>
      </w:r>
    </w:p>
    <w:p w:rsidR="007D564D" w:rsidRPr="00C560C0" w:rsidRDefault="007D564D" w:rsidP="007D564D">
      <w:p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3．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若长期不使用（如放长假），需要关闭吸附仪主机电源，步骤如下：</w:t>
      </w:r>
    </w:p>
    <w:p w:rsidR="007D564D" w:rsidRPr="00C560C0" w:rsidRDefault="007D564D" w:rsidP="007D564D">
      <w:pPr>
        <w:ind w:leftChars="200" w:left="420" w:firstLineChars="200" w:firstLine="56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关闭软件，关闭电脑</w:t>
      </w:r>
    </w:p>
    <w:p w:rsidR="007D564D" w:rsidRPr="00C560C0" w:rsidRDefault="007D564D" w:rsidP="007D564D">
      <w:pPr>
        <w:ind w:leftChars="200" w:left="420" w:firstLineChars="200" w:firstLine="56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关闭吸附仪主机电源</w:t>
      </w:r>
    </w:p>
    <w:p w:rsidR="007D564D" w:rsidRPr="00C560C0" w:rsidRDefault="007D564D" w:rsidP="007D564D">
      <w:pPr>
        <w:ind w:leftChars="200" w:left="420" w:firstLineChars="200" w:firstLine="56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3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）关闭干泵的电源，拔下插头；拔下油泵的电源插头</w:t>
      </w:r>
    </w:p>
    <w:p w:rsidR="007D564D" w:rsidRPr="00C560C0" w:rsidRDefault="007D564D" w:rsidP="007D564D">
      <w:pPr>
        <w:ind w:leftChars="200" w:left="420" w:firstLineChars="200" w:firstLine="56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4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）拔下电脑和吸附仪主机的电源</w:t>
      </w:r>
    </w:p>
    <w:p w:rsidR="007D564D" w:rsidRPr="00C560C0" w:rsidRDefault="007D564D" w:rsidP="007D564D">
      <w:pP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七、使用登记</w:t>
      </w:r>
    </w:p>
    <w:p w:rsidR="007D564D" w:rsidRPr="00C560C0" w:rsidRDefault="007D564D" w:rsidP="007D564D">
      <w:pPr>
        <w:ind w:left="420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lastRenderedPageBreak/>
        <w:t>如实登记测试日期、操作者姓名、测试内容及使用情况等内容并签名</w:t>
      </w:r>
    </w:p>
    <w:p w:rsidR="007D564D" w:rsidRPr="00C560C0" w:rsidRDefault="007D564D" w:rsidP="007D564D">
      <w:pP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八、注意事项</w:t>
      </w:r>
    </w:p>
    <w:p w:rsidR="007D564D" w:rsidRPr="00C560C0" w:rsidRDefault="007D564D" w:rsidP="007D564D">
      <w:pPr>
        <w:numPr>
          <w:ilvl w:val="0"/>
          <w:numId w:val="5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按顺序开关机，关机至少5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分钟后才能再次开机</w:t>
      </w:r>
    </w:p>
    <w:p w:rsidR="007D564D" w:rsidRPr="00C560C0" w:rsidRDefault="007D564D" w:rsidP="007D564D">
      <w:pPr>
        <w:numPr>
          <w:ilvl w:val="0"/>
          <w:numId w:val="5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杜瓦瓶最好每两天换一次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液氮</w:t>
      </w:r>
    </w:p>
    <w:p w:rsidR="007D564D" w:rsidRPr="00C560C0" w:rsidRDefault="007D564D" w:rsidP="007D564D">
      <w:pPr>
        <w:numPr>
          <w:ilvl w:val="0"/>
          <w:numId w:val="5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仪器测量时，不能关闭操作软件和电脑</w:t>
      </w:r>
    </w:p>
    <w:p w:rsidR="007D564D" w:rsidRPr="00C560C0" w:rsidRDefault="007D564D" w:rsidP="007D564D">
      <w:pPr>
        <w:numPr>
          <w:ilvl w:val="0"/>
          <w:numId w:val="5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“ASAP 2020” 物理吸附和“ASAP 2020C” 化学吸附</w:t>
      </w: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不要频繁切换</w:t>
      </w:r>
    </w:p>
    <w:p w:rsidR="007D564D" w:rsidRPr="00C560C0" w:rsidRDefault="007D564D" w:rsidP="007D564D">
      <w:pPr>
        <w:numPr>
          <w:ilvl w:val="0"/>
          <w:numId w:val="5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仪器注意防潮，防尘，防湿</w:t>
      </w:r>
    </w:p>
    <w:p w:rsidR="007D564D" w:rsidRPr="00C560C0" w:rsidRDefault="007D564D" w:rsidP="007D564D">
      <w:pPr>
        <w:numPr>
          <w:ilvl w:val="0"/>
          <w:numId w:val="5"/>
        </w:num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 w:rsidRPr="00C560C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仪器配用计算机不作他用</w:t>
      </w:r>
    </w:p>
    <w:p w:rsidR="007D564D" w:rsidRPr="00C560C0" w:rsidRDefault="007D564D" w:rsidP="007D564D">
      <w:pP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</w:p>
    <w:p w:rsidR="007D564D" w:rsidRPr="00C560C0" w:rsidRDefault="007D564D" w:rsidP="00211BF7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bookmarkStart w:id="0" w:name="_GoBack"/>
      <w:bookmarkEnd w:id="0"/>
    </w:p>
    <w:sectPr w:rsidR="007D564D" w:rsidRPr="00C56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135CB"/>
    <w:multiLevelType w:val="hybridMultilevel"/>
    <w:tmpl w:val="BAACF24C"/>
    <w:lvl w:ilvl="0" w:tplc="DEB45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03CEC5C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6D301C"/>
    <w:multiLevelType w:val="hybridMultilevel"/>
    <w:tmpl w:val="770EC594"/>
    <w:lvl w:ilvl="0" w:tplc="AAFAB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ED7488"/>
    <w:multiLevelType w:val="hybridMultilevel"/>
    <w:tmpl w:val="33F22568"/>
    <w:lvl w:ilvl="0" w:tplc="6A443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EA65DE"/>
    <w:multiLevelType w:val="hybridMultilevel"/>
    <w:tmpl w:val="EC088876"/>
    <w:lvl w:ilvl="0" w:tplc="DAD0F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6D08E5"/>
    <w:multiLevelType w:val="hybridMultilevel"/>
    <w:tmpl w:val="C45A4228"/>
    <w:lvl w:ilvl="0" w:tplc="40D0F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AC23B2">
      <w:start w:val="2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B76885"/>
    <w:multiLevelType w:val="hybridMultilevel"/>
    <w:tmpl w:val="2640AA3C"/>
    <w:lvl w:ilvl="0" w:tplc="DAD0F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0D"/>
    <w:rsid w:val="00211BF7"/>
    <w:rsid w:val="00291886"/>
    <w:rsid w:val="00300212"/>
    <w:rsid w:val="0044730A"/>
    <w:rsid w:val="006F1C0D"/>
    <w:rsid w:val="007D564D"/>
    <w:rsid w:val="00AE4137"/>
    <w:rsid w:val="00B72CE1"/>
    <w:rsid w:val="00C5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CF28B-07E3-405E-A96A-26AD4F7C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6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D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297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LK</cp:lastModifiedBy>
  <cp:revision>8</cp:revision>
  <dcterms:created xsi:type="dcterms:W3CDTF">2015-07-13T01:35:00Z</dcterms:created>
  <dcterms:modified xsi:type="dcterms:W3CDTF">2015-07-13T08:57:00Z</dcterms:modified>
</cp:coreProperties>
</file>