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</w:pPr>
      <w:r>
        <w:rPr>
          <w:rFonts w:hint="eastAsia"/>
        </w:rPr>
        <w:t>MP-2D</w:t>
      </w:r>
      <w:bookmarkStart w:id="1" w:name="_GoBack"/>
      <w:r>
        <w:rPr>
          <w:rFonts w:hint="eastAsia"/>
        </w:rPr>
        <w:t>金相试样磨抛机</w:t>
      </w:r>
      <w:bookmarkEnd w:id="1"/>
    </w:p>
    <w:p>
      <w:pPr>
        <w:pStyle w:val="3"/>
        <w:spacing w:line="360" w:lineRule="auto"/>
      </w:pPr>
      <w:r>
        <w:rPr>
          <w:rFonts w:hint="eastAsia"/>
        </w:rPr>
        <w:t>一、基本原理</w:t>
      </w:r>
    </w:p>
    <w:p>
      <w:pPr>
        <w:pStyle w:val="3"/>
        <w:spacing w:line="360" w:lineRule="auto"/>
        <w:rPr>
          <w:rFonts w:hint="eastAsia" w:asciiTheme="minorHAnsi" w:hAnsiTheme="minorHAnsi" w:eastAsiaTheme="minorEastAsia" w:cstheme="minorBidi"/>
          <w:b w:val="0"/>
          <w:bCs w:val="0"/>
          <w:sz w:val="21"/>
          <w:szCs w:val="22"/>
        </w:rPr>
      </w:pPr>
      <w:r>
        <w:rPr>
          <w:rFonts w:hint="eastAsia" w:asciiTheme="minorHAnsi" w:hAnsiTheme="minorHAnsi" w:eastAsiaTheme="minorEastAsia" w:cstheme="minorBidi"/>
          <w:b w:val="0"/>
          <w:bCs w:val="0"/>
          <w:sz w:val="21"/>
          <w:szCs w:val="22"/>
        </w:rPr>
        <w:t>本磨抛机为双盘式机，可两人同时操作使用，适用于对金相试样进行预磨、研磨和抛光操作。本机通过变频器调速，可直接获得50~1000转/分钟之间的转速，从而使本机具有更加广泛的应用性，是用户用来制作金相试样必不可少的设备。本机带有冷却装置，可以在预磨时对试样进行冷却，以防止因试样过热而破坏金相组织。该机使用方便、安全可靠，是工厂、科研单位以及大专院校实验室的理想制样设备。</w:t>
      </w:r>
    </w:p>
    <w:p>
      <w:pPr>
        <w:pStyle w:val="3"/>
        <w:spacing w:line="360" w:lineRule="auto"/>
      </w:pPr>
      <w:r>
        <w:rPr>
          <w:rFonts w:hint="eastAsia"/>
        </w:rPr>
        <w:t>二、操作规程</w:t>
      </w:r>
    </w:p>
    <w:p>
      <w:pPr>
        <w:pStyle w:val="4"/>
        <w:bidi w:val="0"/>
        <w:rPr>
          <w:rFonts w:hint="eastAsia"/>
          <w:lang w:eastAsia="zh-Hans"/>
        </w:rPr>
      </w:pPr>
      <w:r>
        <w:rPr>
          <w:rFonts w:hint="eastAsia"/>
          <w:lang w:eastAsia="zh-Hans"/>
        </w:rPr>
        <w:t>使用方法之一：研磨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1、将水磨砂纸铺平，粘贴或扣压在磨抛盘中。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2、打开水开关，并调整好水流。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3、打开电源开关，显示器闪烁转速频率 “OK”，表示系统已经得电，处于待机状态。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4、将切割好的试样用力持住，并轻轻靠近砂纸，待试样和砂纸接触良好并无跳动时，可用力压住试样进行研磨。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5、力度大约在不使研磨面因摩擦过热而烧伤组织为佳（大约2kgf）。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工作结束，按停/复键，电动机停止运转，左旋电源开关，关闭系统电源。</w:t>
      </w:r>
    </w:p>
    <w:p>
      <w:pPr>
        <w:pStyle w:val="4"/>
        <w:bidi w:val="0"/>
        <w:rPr>
          <w:rFonts w:hint="eastAsia"/>
          <w:lang w:eastAsia="zh-Hans"/>
        </w:rPr>
      </w:pPr>
      <w:r>
        <w:rPr>
          <w:rFonts w:hint="eastAsia"/>
          <w:lang w:eastAsia="zh-Hans"/>
        </w:rPr>
        <w:t>使用方法之二：抛光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1、将带压敏胶的抛光织物平整地粘贴在磨抛盘上，如果是自制的抛光织物，也应平铺于磨抛盘上。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2、将外压圈压在抛光盘外圆上，从而固定住无压敏胶的抛光织物。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3、将调制好的抛光剂涂于织物上。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4、将研磨好的试样用力持住，并轻轻靠近磨抛盘，最初先将试样按向磨抛盘的中心位置，边抛光边向外平移试样。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5、操作中感觉织物粘性很大时，应将抛光剂再调稀一些。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6、当抛光织物有破损时，应及时更换，以免损坏试样。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  <w:r>
        <w:rPr>
          <w:rFonts w:hint="eastAsia"/>
          <w:lang w:eastAsia="zh-Hans"/>
        </w:rPr>
        <w:t>7．工作结束，按停/复键，电动机停止运转，左旋电源开关，关闭系统电源。</w:t>
      </w:r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Fonts w:hint="eastAsia"/>
          <w:lang w:eastAsia="zh-Hans"/>
        </w:rPr>
      </w:pPr>
    </w:p>
    <w:p>
      <w:pPr>
        <w:pStyle w:val="3"/>
        <w:bidi w:val="0"/>
      </w:pPr>
      <w:r>
        <w:rPr>
          <w:rFonts w:hint="eastAsia"/>
        </w:rPr>
        <w:t>三、注意事项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1、本机必须良好接地，且接地装置可靠。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2、进、排水管要求通畅，各连接部分不能漏水。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3、每次操作完毕,应做好设备的清洁保养工作。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当发现机器有异常声音时,应立即停机进行检查。</w:t>
      </w:r>
    </w:p>
    <w:p>
      <w:pPr>
        <w:pStyle w:val="3"/>
        <w:bidi w:val="0"/>
      </w:pPr>
      <w:r>
        <w:rPr>
          <w:rFonts w:hint="eastAsia"/>
        </w:rPr>
        <w:t>四、日常维护</w:t>
      </w:r>
    </w:p>
    <w:p>
      <w:pPr>
        <w:spacing w:line="360" w:lineRule="auto"/>
        <w:rPr>
          <w:rFonts w:hint="default"/>
          <w:lang w:eastAsia="zh-Hans"/>
        </w:rPr>
      </w:pPr>
      <w:r>
        <w:rPr>
          <w:rFonts w:hint="eastAsia"/>
        </w:rPr>
        <w:t>1、</w:t>
      </w:r>
      <w:r>
        <w:rPr>
          <w:rFonts w:hint="eastAsia"/>
          <w:lang w:val="en-US" w:eastAsia="zh-Hans"/>
        </w:rPr>
        <w:t>清洁表面</w:t>
      </w:r>
      <w:r>
        <w:rPr>
          <w:rFonts w:hint="default"/>
          <w:lang w:eastAsia="zh-Hans"/>
        </w:rPr>
        <w:t>；</w:t>
      </w:r>
    </w:p>
    <w:p>
      <w:pPr>
        <w:spacing w:line="360" w:lineRule="auto"/>
        <w:rPr>
          <w:rFonts w:hint="eastAsia"/>
          <w:lang w:eastAsia="zh-Hans"/>
        </w:rPr>
      </w:pPr>
      <w:r>
        <w:rPr>
          <w:rFonts w:hint="default"/>
          <w:lang w:eastAsia="zh-Hans"/>
        </w:rPr>
        <w:t>2、</w:t>
      </w:r>
      <w:r>
        <w:rPr>
          <w:rFonts w:hint="eastAsia"/>
          <w:lang w:val="en-US" w:eastAsia="zh-Hans"/>
        </w:rPr>
        <w:t>清洁管道</w:t>
      </w:r>
      <w:r>
        <w:rPr>
          <w:rFonts w:hint="default"/>
          <w:lang w:eastAsia="zh-Hans"/>
        </w:rPr>
        <w:t>；</w:t>
      </w:r>
    </w:p>
    <w:p>
      <w:pPr>
        <w:pStyle w:val="3"/>
        <w:bidi w:val="0"/>
      </w:pPr>
      <w:r>
        <w:rPr>
          <w:rFonts w:hint="eastAsia"/>
        </w:rPr>
        <w:t>五、异常情况应对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1.阅读并理解所有使用规则。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2.牢记电器使用常识。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3.遵守产品上标注的和随产品提供的文件内的所有警告和规则。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4.如果使用规则和安全信息发生了矛盾，服从安全信息。如果您不能解决矛盾，请向销售商或服务机构请求帮助。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5.在清洁机器外表时，请拔下电源插头，不要使用清洁液或煤油，仅使用湿布清理本机。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6.不要将设备放在不稳定的台面上，否则，设备落下，易引起严重损坏。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7.不允许将任何物品放在电源、磨抛机上面。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8.不要使墙上的电源插销板过载，以免导致火灾或电击。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9.为避免电击的危险，不要分解磨抛机。如需修理，应请合格的维修技师修理。打开或拆下盖子会使您暴露在危险的电压或其它危险中，不正确性重新组装，会在以后的使用中发生电击。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10.在下列情况下，从墙上拔下插头，并请合格的维修人员维修：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a)电源线、插头或连接电缆损坏或磨破。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b)按照规则操作磨抛机，但该机不工作。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c)磨抛机落下或机壳出现损坏。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d)磨抛机的性能出现突然明显的变化。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11、仅允许调整使用说明书中提到的部件。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12、保存好本手册。</w:t>
      </w:r>
    </w:p>
    <w:p>
      <w:pPr>
        <w:pStyle w:val="3"/>
        <w:bidi w:val="0"/>
      </w:pPr>
      <w:bookmarkStart w:id="0" w:name="_Hlk39847365"/>
      <w:r>
        <w:rPr>
          <w:rFonts w:hint="eastAsia"/>
        </w:rPr>
        <w:t>六、仪器故障实例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1</w:t>
      </w:r>
      <w:r>
        <w:t>.</w:t>
      </w:r>
      <w:r>
        <w:tab/>
      </w:r>
      <w:r>
        <w:rPr>
          <w:rFonts w:hint="eastAsia"/>
          <w:lang w:val="en-US" w:eastAsia="zh-Hans"/>
        </w:rPr>
        <w:t>暂无</w:t>
      </w:r>
      <w:r>
        <w:rPr>
          <w:rFonts w:hint="default"/>
          <w:lang w:eastAsia="zh-Hans"/>
        </w:rPr>
        <w:t>；</w:t>
      </w:r>
      <w:bookmarkEnd w:id="0"/>
    </w:p>
    <w:p>
      <w:pPr>
        <w:pStyle w:val="3"/>
        <w:bidi w:val="0"/>
      </w:pPr>
      <w:r>
        <w:rPr>
          <w:rFonts w:hint="eastAsia"/>
        </w:rPr>
        <w:t>七、维修维护记录</w:t>
      </w:r>
    </w:p>
    <w:p>
      <w:r>
        <w:rPr>
          <w:rFonts w:hint="eastAsia"/>
        </w:rPr>
        <w:t>2</w:t>
      </w:r>
      <w:r>
        <w:t>022.03</w:t>
      </w:r>
      <w:r>
        <w:rPr>
          <w:rFonts w:hint="eastAsia"/>
        </w:rPr>
        <w:t>：</w:t>
      </w:r>
      <w:r>
        <w:rPr>
          <w:rFonts w:hint="eastAsia"/>
          <w:lang w:val="en-US" w:eastAsia="zh-Hans"/>
        </w:rPr>
        <w:t>润滑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保养</w:t>
      </w:r>
      <w:r>
        <w:rPr>
          <w:rFonts w:hint="default"/>
          <w:lang w:eastAsia="zh-Hans"/>
        </w:rPr>
        <w:t>；</w:t>
      </w:r>
    </w:p>
    <w:p>
      <w:pPr>
        <w:spacing w:line="360" w:lineRule="auto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.</w:t>
      </w:r>
      <w:r>
        <w:rPr>
          <w:rFonts w:hint="default"/>
        </w:rPr>
        <w:t>08</w:t>
      </w:r>
      <w:r>
        <w:rPr>
          <w:rFonts w:hint="eastAsia"/>
        </w:rPr>
        <w:t>：</w:t>
      </w:r>
      <w:r>
        <w:rPr>
          <w:rFonts w:hint="eastAsia"/>
          <w:lang w:val="en-US" w:eastAsia="zh-Hans"/>
        </w:rPr>
        <w:t>润滑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保养</w:t>
      </w:r>
      <w:r>
        <w:rPr>
          <w:rFonts w:hint="default"/>
          <w:lang w:eastAsia="zh-Hans"/>
        </w:rPr>
        <w:t>；</w:t>
      </w:r>
    </w:p>
    <w:p>
      <w:pPr>
        <w:pStyle w:val="3"/>
        <w:spacing w:line="360" w:lineRule="auto"/>
      </w:pPr>
      <w:r>
        <w:rPr>
          <w:rFonts w:hint="eastAsia"/>
        </w:rPr>
        <w:t>八、工程师联系方式</w:t>
      </w:r>
    </w:p>
    <w:p>
      <w:pPr>
        <w:spacing w:line="360" w:lineRule="auto"/>
        <w:ind w:firstLine="420"/>
      </w:pPr>
      <w:r>
        <w:rPr>
          <w:rFonts w:hint="eastAsia"/>
          <w:lang w:val="en-US" w:eastAsia="zh-Hans"/>
        </w:rPr>
        <w:t>Tel</w:t>
      </w:r>
      <w:r>
        <w:rPr>
          <w:rFonts w:hint="default"/>
          <w:lang w:eastAsia="zh-Hans"/>
        </w:rPr>
        <w:t>：</w:t>
      </w:r>
      <w:r>
        <w:t>13312189158</w:t>
      </w:r>
    </w:p>
    <w:p>
      <w:pPr>
        <w:pStyle w:val="3"/>
        <w:spacing w:line="360" w:lineRule="auto"/>
      </w:pPr>
      <w:r>
        <w:rPr>
          <w:rFonts w:hint="eastAsia"/>
        </w:rPr>
        <w:t>九、附录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4BEA"/>
    <w:rsid w:val="5FF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2022-08-05T07:13:00Z</dcterms:created>
  <dc:creator>ku</dc:creator>
  <cp:lastModifiedBy>ku</cp:lastModifiedBy>
  <dcterms:modified xsi:type="dcterms:W3CDTF">2022-08-05T07:18:41Z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